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1B632">
      <w:pPr>
        <w:spacing w:before="120"/>
        <w:ind w:right="-143"/>
        <w:jc w:val="center"/>
        <w:rPr>
          <w:rFonts w:ascii="Times New Roman" w:hAnsi="Times New Roman" w:eastAsia="Calibri" w:cs="Times New Roman"/>
          <w:b/>
          <w:sz w:val="32"/>
          <w:szCs w:val="32"/>
          <w:lang w:val="ru-RU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ru-RU"/>
        </w:rPr>
        <w:t>ФОРМАЦИОННАЯ ТЕМА</w:t>
      </w:r>
    </w:p>
    <w:p w14:paraId="6B58DA7E">
      <w:pPr>
        <w:spacing w:before="120"/>
        <w:ind w:right="-143"/>
        <w:jc w:val="center"/>
        <w:rPr>
          <w:rFonts w:ascii="Times New Roman" w:hAnsi="Times New Roman" w:eastAsia="Calibri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>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 xml:space="preserve"> – 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 xml:space="preserve"> гг.</w:t>
      </w:r>
    </w:p>
    <w:p w14:paraId="6B5FD00F">
      <w:pPr>
        <w:spacing w:before="120"/>
        <w:ind w:right="-143"/>
        <w:jc w:val="both"/>
        <w:rPr>
          <w:rFonts w:hint="default" w:ascii="Times New Roman" w:hAnsi="Times New Roman" w:eastAsia="Calibri" w:cs="Times New Roman"/>
          <w:b/>
          <w:sz w:val="40"/>
          <w:szCs w:val="40"/>
          <w:lang w:val="ru-RU"/>
        </w:rPr>
      </w:pPr>
      <w:r>
        <w:rPr>
          <w:rFonts w:ascii="Times New Roman" w:hAnsi="Times New Roman" w:eastAsia="Calibri" w:cs="Times New Roman"/>
          <w:b/>
          <w:sz w:val="40"/>
          <w:szCs w:val="40"/>
          <w:lang w:val="ru-RU"/>
        </w:rPr>
        <w:t>История</w:t>
      </w:r>
      <w:r>
        <w:rPr>
          <w:rFonts w:hint="default" w:ascii="Times New Roman" w:hAnsi="Times New Roman" w:eastAsia="Calibri" w:cs="Times New Roman"/>
          <w:b/>
          <w:sz w:val="40"/>
          <w:szCs w:val="40"/>
          <w:lang w:val="ru-RU"/>
        </w:rPr>
        <w:t xml:space="preserve"> спасения</w:t>
      </w:r>
    </w:p>
    <w:p w14:paraId="6138F572">
      <w:pPr>
        <w:spacing w:before="120"/>
        <w:ind w:right="-143"/>
        <w:jc w:val="both"/>
        <w:rPr>
          <w:rFonts w:hint="default" w:ascii="Times New Roman" w:hAnsi="Times New Roman" w:eastAsia="Calibri" w:cs="Times New Roman"/>
          <w:b/>
          <w:sz w:val="40"/>
          <w:szCs w:val="40"/>
          <w:lang w:val="ru-RU"/>
        </w:rPr>
      </w:pPr>
      <w:r>
        <w:rPr>
          <w:rFonts w:hint="default" w:ascii="Times New Roman" w:hAnsi="Times New Roman" w:eastAsia="Calibri" w:cs="Times New Roman"/>
          <w:b/>
          <w:sz w:val="40"/>
          <w:szCs w:val="40"/>
          <w:lang w:val="ru-RU"/>
        </w:rPr>
        <w:t>История народа, история семьи</w:t>
      </w:r>
    </w:p>
    <w:p w14:paraId="271D0A4C">
      <w:pPr>
        <w:spacing w:before="120"/>
        <w:ind w:right="-143"/>
        <w:jc w:val="both"/>
        <w:rPr>
          <w:rFonts w:hint="default" w:ascii="Times New Roman" w:hAnsi="Times New Roman" w:eastAsia="Calibri" w:cs="Times New Roman"/>
          <w:b/>
          <w:i/>
          <w:iCs/>
          <w:sz w:val="32"/>
          <w:szCs w:val="32"/>
          <w:lang w:val="ru-RU"/>
        </w:rPr>
      </w:pPr>
      <w:r>
        <w:rPr>
          <w:rFonts w:ascii="Times New Roman" w:hAnsi="Times New Roman" w:eastAsia="Calibri" w:cs="Times New Roman"/>
          <w:b/>
          <w:i/>
          <w:iCs/>
          <w:sz w:val="32"/>
          <w:szCs w:val="32"/>
          <w:lang w:val="ru-RU"/>
        </w:rPr>
        <w:t>Господь</w:t>
      </w:r>
      <w:r>
        <w:rPr>
          <w:rFonts w:hint="default" w:ascii="Times New Roman" w:hAnsi="Times New Roman" w:eastAsia="Calibri" w:cs="Times New Roman"/>
          <w:b/>
          <w:i/>
          <w:iCs/>
          <w:sz w:val="32"/>
          <w:szCs w:val="32"/>
          <w:lang w:val="ru-RU"/>
        </w:rPr>
        <w:t xml:space="preserve"> пишет в нашей истории</w:t>
      </w:r>
    </w:p>
    <w:p w14:paraId="1B99E99E">
      <w:pPr>
        <w:spacing w:before="120"/>
        <w:ind w:right="-143"/>
        <w:jc w:val="center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36"/>
          <w:szCs w:val="36"/>
          <w:lang w:val="ru-RU"/>
        </w:rPr>
        <w:t>Вступление</w:t>
      </w:r>
    </w:p>
    <w:p w14:paraId="2699EB04">
      <w:pPr>
        <w:spacing w:before="240"/>
        <w:ind w:right="-142" w:firstLine="284"/>
        <w:jc w:val="both"/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Уважаемые члены экип, в ваших руках находится Тема для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изучения в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новом 2026-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20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27 учебном году, которая продолжает общее направление, заданное Международной Ответственной Экипой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(ERI) на следующие 6 лет: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>«Призваные жить в единстве»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>.</w:t>
      </w:r>
    </w:p>
    <w:p w14:paraId="2D3AA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В этом контексте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мы, члены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экип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призваны жить в синодальности, в единстве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с Церковью. Так, в обучающей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теме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2024-25 учебного года мы были «Призваны жить в единстве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со Христом», а в 2025-26  </w:t>
      </w:r>
      <w:r>
        <w:rPr>
          <w:rFonts w:ascii="Times New Roman" w:hAnsi="Times New Roman" w:eastAsia="Calibri" w:cs="Times New Roman"/>
          <w:i/>
          <w:sz w:val="28"/>
          <w:szCs w:val="28"/>
          <w:lang w:val="ru-RU"/>
        </w:rPr>
        <w:t>–</w:t>
      </w:r>
      <w:r>
        <w:rPr>
          <w:rFonts w:hint="default" w:ascii="Times New Roman" w:hAnsi="Times New Roman" w:eastAsia="Calibri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«Призваны жить в единстве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со своим супругом». В данном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курсе нам предлагается заново открыть Историю Спасения человечества как историю народа, семьи. 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потому все члены экип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этом году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>«Призваны жить в единстве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 xml:space="preserve"> в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>семье»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.</w:t>
      </w:r>
    </w:p>
    <w:p w14:paraId="029A3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Однако, в данной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теме мы не будем говорить о семье с традиционной точки зрения, не будем анализировать отношения между родителями и детьми, братьями и сёстрами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...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скорее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мы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предлагаем отправиться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в путешествие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по Истории Спасения, чтобы заново открыть для себя, как Господь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входит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и действует в конкретной жизни человека, супружества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, семьи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Святое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Писание показывает, что человек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призван жить в единстве, хотя порой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, раненный грехом, он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отдаляется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от Бога.</w:t>
      </w:r>
    </w:p>
    <w:p w14:paraId="70F2A7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Если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говорить более конкретно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, обучающая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тема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охватывает библейские истории творения, патриархов, пророков и Иисуса, раскрывая Бога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верного, который никогда не оставляет и превращает раны в пути примирения и надежды.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>Семья предстаёт как привилегированное место любви, передачи веры и евангелизационной миссии.</w:t>
      </w:r>
    </w:p>
    <w:p w14:paraId="0602C6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Эти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тексты предлагают нам взглянуть на нашу собственную историю глазами Бога и увидеть, что даже в слабости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Он продолжает писать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в нас историю спасения и единства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.</w:t>
      </w:r>
    </w:p>
    <w:p w14:paraId="5CDEFC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По всем этим причинам Суперрегион Испании выбрал к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теме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следующий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>девиз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: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>«</w:t>
      </w: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  <w:lang w:val="ru-RU"/>
        </w:rPr>
        <w:t>Господь</w:t>
      </w:r>
      <w:r>
        <w:rPr>
          <w:rFonts w:hint="default" w:ascii="Times New Roman" w:hAnsi="Times New Roman" w:eastAsia="Calibri" w:cs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  <w:lang w:val="ru-RU"/>
        </w:rPr>
        <w:t>пишет в нашей истории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>»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Этот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девиз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выражает, что Бог действует в конкретной человеческой жизни: в радостях, ранах, встречах и слабостях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каждого человека, супружества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и семьи. История спасения относится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не только к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библейскому прошлому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  <w:lang w:val="ru-RU"/>
        </w:rPr>
        <w:t>–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Господь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по-прежнему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присутствует сегодня, сопровождая и преобразовывая нашу реальность.</w:t>
      </w:r>
    </w:p>
    <w:p w14:paraId="5C6BF8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Выражение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«</w:t>
      </w:r>
      <w:r>
        <w:rPr>
          <w:rFonts w:ascii="Times New Roman" w:hAnsi="Times New Roman" w:eastAsia="Calibri" w:cs="Times New Roman"/>
          <w:i/>
          <w:iCs/>
          <w:sz w:val="28"/>
          <w:szCs w:val="28"/>
          <w:lang w:val="ru-RU"/>
        </w:rPr>
        <w:t>в нашей истории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»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подчёркивает, что Бог уважает человеческую свободу. Он не навязывает судьбу, но сопровождает, поддерживает и изнутри преображает то, что мы переживаем.</w:t>
      </w:r>
    </w:p>
    <w:p w14:paraId="7697F0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Как и в предыдущем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курсе, в каждой главе следует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отметить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слова отца Каффареля, которые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относятся к изучаемой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теме; слова, которые всегда актуальны, всегда требовательны, которые позволят нам расти в нашем супружестве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или священническом учении и приближаться к харизме нашего Движения. Кроме того, вы найдёте предложения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для Сядем вместе </w:t>
      </w:r>
      <w:r>
        <w:rPr>
          <w:rFonts w:ascii="Times New Roman" w:hAnsi="Times New Roman" w:eastAsia="Calibri" w:cs="Times New Roman"/>
          <w:i/>
          <w:sz w:val="28"/>
          <w:szCs w:val="28"/>
          <w:lang w:val="ru-RU"/>
        </w:rPr>
        <w:t>–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несколько небольших «подсказок», которые можно адаптировать к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своей действительности, к тому, чем мы живем в данный момент.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Они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облегчат реализацию этого замечательного инструмента, который Движение предлагает нам для укрепления наших супружеских отношений.</w:t>
      </w:r>
    </w:p>
    <w:p w14:paraId="1EF800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В каждой главе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вы найдете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структуру встречи: предложения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для деления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жизнью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, духовным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ростом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, молитвы и обмена впечатлениями по теме. Без сомнения, это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поможет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сориентироваться тем, кто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недавно вступил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в Движение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.</w:t>
      </w:r>
    </w:p>
    <w:p w14:paraId="2D9259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К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ак всегда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, встреча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завершается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молитвой Магнификат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, которая является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символом и связующим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элементом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между экипами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по всему миру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молитвой о канонизации нашего основателя, достопочтенного отца Каффареля.</w:t>
      </w:r>
    </w:p>
    <w:p w14:paraId="6BB77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Обучающия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тема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завершается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подведением итогов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. Как указано в начале главы, «это Сядем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вместе экипой </w:t>
      </w:r>
      <w:r>
        <w:rPr>
          <w:rFonts w:ascii="Times New Roman" w:hAnsi="Times New Roman" w:eastAsia="Calibri" w:cs="Times New Roman"/>
          <w:i/>
          <w:sz w:val="28"/>
          <w:szCs w:val="28"/>
          <w:lang w:val="ru-RU"/>
        </w:rPr>
        <w:t>–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время поделиться и помочь друг другу в атмосфере молитвы, истины и единства». Это даёт нам возможность пересмотреть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свой личный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путь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, в супружестве и в экипе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в свете того, что было пережито на протяжении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данного курса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и поблагодарить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Господа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за это.</w:t>
      </w:r>
    </w:p>
    <w:p w14:paraId="749DF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После всего сказанного, хотим дать совет: читайте каждую главу обучающей Темы, не торопясь, и поделитесь мыслями со своим супругом, чтобы полнее прожить единство, предложенное в теме, и обогатить жизнь экипы.</w:t>
      </w:r>
    </w:p>
    <w:p w14:paraId="548DDC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в конце мы хотим от всего сердца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поблагодарить Международную Ответственную Экипу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(ERI) за их служение, преданность делу и любовь к Движению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. Б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лагодаря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им у нас есть обучающая Тема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, которую вы держите в своих руках. Это ещё один подарок, который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мы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получаем от 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Equipes Notre-Dame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.</w:t>
      </w:r>
    </w:p>
    <w:p w14:paraId="7A532A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right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zh-CN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zh-CN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zh-CN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zh-CN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zh-CN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zh-CN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zh-CN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zh-CN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zh-CN"/>
        </w:rPr>
        <w:t xml:space="preserve">Обнимаем всех вас, </w:t>
      </w:r>
    </w:p>
    <w:p w14:paraId="6FC1A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left="4956" w:leftChars="0" w:right="-142" w:firstLine="708" w:firstLineChars="0"/>
        <w:jc w:val="right"/>
        <w:textAlignment w:val="auto"/>
        <w:rPr>
          <w:rFonts w:ascii="Times New Roman" w:hAnsi="Times New Roman" w:eastAsia="Calibri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  <w:lang w:val="en-US" w:eastAsia="zh-CN"/>
        </w:rPr>
        <w:t xml:space="preserve">Miguel Hervás y Amparo Medal </w:t>
      </w:r>
    </w:p>
    <w:p w14:paraId="68132D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right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 w:eastAsia="zh-CN"/>
        </w:rPr>
        <w:t>Ответственные за Суперрегион Испании</w:t>
      </w:r>
    </w:p>
    <w:p w14:paraId="51B6D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right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Equipes Notre-Dame</w:t>
      </w:r>
    </w:p>
    <w:p w14:paraId="1F265E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right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 w:eastAsia="zh-CN"/>
        </w:rPr>
        <w:t xml:space="preserve">Май, 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zh-CN"/>
        </w:rPr>
        <w:t>2026</w:t>
      </w:r>
    </w:p>
    <w:p w14:paraId="14D1E3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0706D950">
      <w:pPr>
        <w:spacing w:before="120"/>
        <w:ind w:right="-143"/>
        <w:jc w:val="center"/>
        <w:rPr>
          <w:rFonts w:hint="default" w:ascii="Times New Roman" w:hAnsi="Times New Roman" w:eastAsia="Calibri" w:cs="Times New Roman"/>
          <w:b/>
          <w:sz w:val="40"/>
          <w:szCs w:val="40"/>
          <w:lang w:val="ru-RU"/>
        </w:rPr>
      </w:pPr>
      <w:r>
        <w:rPr>
          <w:rFonts w:ascii="Times New Roman" w:hAnsi="Times New Roman" w:eastAsia="Calibri" w:cs="Times New Roman"/>
          <w:b/>
          <w:sz w:val="40"/>
          <w:szCs w:val="40"/>
          <w:lang w:val="ru-RU"/>
        </w:rPr>
        <w:t>Презентация</w:t>
      </w:r>
      <w:r>
        <w:rPr>
          <w:rFonts w:hint="default" w:ascii="Times New Roman" w:hAnsi="Times New Roman" w:eastAsia="Calibri" w:cs="Times New Roman"/>
          <w:b/>
          <w:sz w:val="40"/>
          <w:szCs w:val="40"/>
          <w:lang w:val="ru-RU"/>
        </w:rPr>
        <w:t xml:space="preserve"> темы</w:t>
      </w:r>
    </w:p>
    <w:p w14:paraId="7AA77F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Международная Ответственная Экипа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(ERI) предлагает всем экипам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мира на третий год периода 2024-2030 обучающую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тему, основанную на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>размышлениях о семье в Священном Писании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. Данный курс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продолжает углубляться в направлениях, которые мы представили на Международной встрече в Турине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–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«Призванные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жить в единстве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»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. Как мы уже говорили, на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третьем году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мы хотели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бы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углубиться в направлении: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>Призванные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>жить в единстве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>в семье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»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Мы благодарим редакционную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экипу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Суперрегиона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Испании за предоставленный текст, который поможет нам заново открыть для себя нашу супружескую и семейную жизнь как привилегированное место действия Бога, как пространство, где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сегодня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Он продолжает писать свою историю любви к Человечеству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.</w:t>
      </w:r>
    </w:p>
    <w:p w14:paraId="1C4D76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протяжении учебного года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мы будем путешествовать по великой Истории спасения, представленной нам в Священном Писании, открывая, что это не далёкое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или чуждое повествование, а зеркало, в котором отражается наш собственный опыт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–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как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супругов, родителей, детей и членов экипы. История спасения с самого начала является историей народа и семьи. И по этой причине наша собственная история – с её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светлыми и темными сторонами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– также может стать местом встречи с Богом.</w:t>
      </w:r>
    </w:p>
    <w:p w14:paraId="744C1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Каждая история, если смотреть на неё с верой, может стать историей спасения. Мы не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говорим об идеальной или совершенной истории, но о реальной, сотканной из встреч и расставаний, верности и слабости, из искренних поисков и ошибок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, которые ранят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. Именно туда, в конкретное и повседневное, Господь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решает войти, чтобы открыть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Себя и спасти. Библия показывает нам, что Бог действует не вне человеческой истории, а внутри неё, избирая реальные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семьи, с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их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ограничениями и грехами, для осуществления Своего проекта единства.</w:t>
      </w:r>
    </w:p>
    <w:p w14:paraId="3A998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Наше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путешествие состоит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из 8 глав. Оно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начинается с первых страниц Бытия, где мы видим, что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созданы по образу и подобию Бога, призваные к единству, взаимодополняемости и плодности. Мы без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страха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вникнем в реальность греха, который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является н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е просто нравственной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ошибкой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, но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глубоким разрывом, который ранит нашу идентичность, наши отношения и нашу способность любить. Слово Божье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поможет нам распознать динамику греха, которая пронизывает семейную историю – сравнение, соперничество, молчание, унаследованные раны – и открыть, что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Господь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не устает входить, чтобы открыть пути примирения.</w:t>
      </w:r>
    </w:p>
    <w:p w14:paraId="265F8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На протяжении нашего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путешествия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мы увидим, как верная любовь Божия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с особой силой проявляется в образе супружества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и союза. Пророки открывают нам Бога, который любит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как муж, 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остаётся верным, даже когда Его отвергают, и всегда даёт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возможность начать всё сначала. Этот взгляд по-новому освещает наше собственное супружеское призвание: мы созданы для единства, для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особой, верной и полной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любви, отражающей любовь самого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Бога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.</w:t>
      </w:r>
    </w:p>
    <w:p w14:paraId="2C4569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Наш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м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аршрут приведёт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нас к тому, чтобы посмотреть на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семью как на сердце Царства, как на место, где Иисус захотел расти 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благодаря этому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возвысил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все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человеческие отношения. Таким образом, семья предстает не только получателем спасения, но и активным субъектом миссии, призванной быть домашней Церковью и пространством для евангелизации. В этом контексте передача веры занимает центральное место: не как техническая или морализаторская задача, а как свидетельство, которое передается через жизнь, совместную молитву, прощение и согласованность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в повседневной жизни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.</w:t>
      </w:r>
    </w:p>
    <w:p w14:paraId="47D9D8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конце курса мы предлагаем подвести итоги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, чтобы оценить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пройденный путь, поблагодарить за пережитое, увидеть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плоды и с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доверием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открыться тому, что Господь сделал и будет делать в нашей личной, супружеской и жизни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экипы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.</w:t>
      </w:r>
    </w:p>
    <w:p w14:paraId="4D1A6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Эта обучающая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тема не даст нам готовые ответы или модели идеальной семьи. Её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цель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– помочь нам взглянуть на нашу жизнь глазами Бога, примириться с нашей историей и обнаружить, что даже там, где мы видим лишь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ограничения или раны, Господь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продолжает действовать верно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и с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надеждой.</w:t>
      </w:r>
    </w:p>
    <w:p w14:paraId="7A5102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Как пары Экип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Богородицы, мы идем вместе, осознавая, что мы не одиноки, что благодать таинства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поддерживает нас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,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и что Господь продолжает творить все новое. Пусть это путешествие поможет нам обновить нашу веру, укрепить единство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и позволить преобразовать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себя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Тому, Кто продолжает сегодня писать свою историю спасения в сердце наших семей.</w:t>
      </w:r>
    </w:p>
    <w:p w14:paraId="03897B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right"/>
        <w:textAlignment w:val="auto"/>
        <w:rPr>
          <w:rFonts w:ascii="Times New Roman" w:hAnsi="Times New Roman" w:eastAsia="Calibri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  <w:lang w:val="en-US" w:eastAsia="zh-CN"/>
        </w:rPr>
        <w:t>Mercedes Gómez-Ferrer</w:t>
      </w:r>
      <w:bookmarkStart w:id="0" w:name="_GoBack"/>
      <w:bookmarkEnd w:id="0"/>
      <w:r>
        <w:rPr>
          <w:rFonts w:hint="default" w:ascii="Times New Roman" w:hAnsi="Times New Roman" w:eastAsia="Calibri" w:cs="Times New Roman"/>
          <w:i/>
          <w:iCs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eastAsia="Calibri" w:cs="Times New Roman"/>
          <w:i/>
          <w:iCs/>
          <w:sz w:val="28"/>
          <w:szCs w:val="28"/>
          <w:lang w:val="en-US" w:eastAsia="zh-CN"/>
        </w:rPr>
        <w:t xml:space="preserve">y Alberto Pérez </w:t>
      </w:r>
    </w:p>
    <w:p w14:paraId="764534B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right"/>
        <w:textAlignment w:val="auto"/>
        <w:rPr>
          <w:rFonts w:hint="default" w:ascii="Times New Roman" w:hAnsi="Times New Roman" w:eastAsia="Calibri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i/>
          <w:iCs/>
          <w:sz w:val="28"/>
          <w:szCs w:val="28"/>
          <w:lang w:val="ru-RU" w:eastAsia="zh-CN"/>
        </w:rPr>
        <w:t>Пара из Международной Ответственной Экипы</w:t>
      </w:r>
    </w:p>
    <w:p w14:paraId="26D4C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right"/>
        <w:textAlignment w:val="auto"/>
        <w:rPr>
          <w:rFonts w:ascii="Times New Roman" w:hAnsi="Times New Roman" w:eastAsia="Calibri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i/>
          <w:iCs/>
          <w:sz w:val="28"/>
          <w:szCs w:val="28"/>
          <w:lang w:val="ru-RU" w:eastAsia="zh-CN"/>
        </w:rPr>
        <w:t xml:space="preserve">Февраль </w:t>
      </w:r>
      <w:r>
        <w:rPr>
          <w:rFonts w:hint="default" w:ascii="Times New Roman" w:hAnsi="Times New Roman" w:eastAsia="Calibri" w:cs="Times New Roman"/>
          <w:i/>
          <w:iCs/>
          <w:sz w:val="28"/>
          <w:szCs w:val="28"/>
          <w:lang w:val="en-US" w:eastAsia="zh-CN"/>
        </w:rPr>
        <w:t>2026</w:t>
      </w:r>
    </w:p>
    <w:p w14:paraId="175CE0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right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4DD186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2C73C6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491BE0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4478D4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3173F5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03AC2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1653C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30C43B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4B8AF9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40CD78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602E87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6C88CA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</w:p>
    <w:p w14:paraId="20CDD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5EE2A0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</w:p>
    <w:p w14:paraId="74532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</w:p>
    <w:p w14:paraId="7EADED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062736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73BB93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</w:p>
    <w:p w14:paraId="6AE538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1ACD3C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right="-142" w:firstLine="283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sectPr>
      <w:footerReference r:id="rId5" w:type="default"/>
      <w:pgSz w:w="11906" w:h="16838"/>
      <w:pgMar w:top="426" w:right="850" w:bottom="284" w:left="851" w:header="708" w:footer="25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64719719"/>
      <w:docPartObj>
        <w:docPartGallery w:val="autotext"/>
      </w:docPartObj>
    </w:sdtPr>
    <w:sdtContent>
      <w:p w14:paraId="0C127F27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35A0CF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65"/>
    <w:rsid w:val="00244B26"/>
    <w:rsid w:val="0031535E"/>
    <w:rsid w:val="004E0FC5"/>
    <w:rsid w:val="00C22565"/>
    <w:rsid w:val="00EF4FCE"/>
    <w:rsid w:val="05834800"/>
    <w:rsid w:val="0B14281C"/>
    <w:rsid w:val="10F85CCF"/>
    <w:rsid w:val="1A1276D4"/>
    <w:rsid w:val="23FD25D0"/>
    <w:rsid w:val="252319CD"/>
    <w:rsid w:val="2A043D7C"/>
    <w:rsid w:val="2B735F95"/>
    <w:rsid w:val="319601B0"/>
    <w:rsid w:val="4A9C7B9E"/>
    <w:rsid w:val="50E551E7"/>
    <w:rsid w:val="518F09E1"/>
    <w:rsid w:val="51FE6FD2"/>
    <w:rsid w:val="66F00D43"/>
    <w:rsid w:val="69837628"/>
    <w:rsid w:val="73A670A6"/>
    <w:rsid w:val="76C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mbria" w:hAnsi="Cambria" w:eastAsia="Cambria" w:cs="Cambria"/>
      <w:sz w:val="24"/>
      <w:szCs w:val="24"/>
      <w:lang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Normal (Web)"/>
    <w:basedOn w:val="1"/>
    <w:semiHidden/>
    <w:unhideWhenUsed/>
    <w:qFormat/>
    <w:uiPriority w:val="99"/>
    <w:rPr>
      <w:sz w:val="24"/>
      <w:szCs w:val="24"/>
    </w:rPr>
  </w:style>
  <w:style w:type="character" w:customStyle="1" w:styleId="7">
    <w:name w:val="Верхний колонтитул Знак"/>
    <w:basedOn w:val="2"/>
    <w:link w:val="4"/>
    <w:qFormat/>
    <w:uiPriority w:val="99"/>
    <w:rPr>
      <w:rFonts w:ascii="Cambria" w:hAnsi="Cambria" w:eastAsia="Cambria" w:cs="Cambria"/>
      <w:sz w:val="24"/>
      <w:szCs w:val="24"/>
      <w:lang w:eastAsia="ru-RU"/>
    </w:rPr>
  </w:style>
  <w:style w:type="character" w:customStyle="1" w:styleId="8">
    <w:name w:val="Нижний колонтитул Знак"/>
    <w:basedOn w:val="2"/>
    <w:link w:val="5"/>
    <w:uiPriority w:val="99"/>
    <w:rPr>
      <w:rFonts w:ascii="Cambria" w:hAnsi="Cambria" w:eastAsia="Cambria" w:cs="Cambria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1232</Words>
  <Characters>7288</Characters>
  <Lines>23</Lines>
  <Paragraphs>6</Paragraphs>
  <TotalTime>5</TotalTime>
  <ScaleCrop>false</ScaleCrop>
  <LinksUpToDate>false</LinksUpToDate>
  <CharactersWithSpaces>8501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2025-08-25T16:25:00Z</dcterms:created>
  <dc:creator>Админ</dc:creator>
  <cp:lastModifiedBy>Елена Шимак</cp:lastModifiedBy>
  <cp:lastPrinted>2025-08-25T16:33:00Z</cp:lastPrinted>
  <dcterms:modified xsi:type="dcterms:W3CDTF">2026-07-08T12:57:22Z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953F64496C324FBAB491A654286DABE8_13</vt:lpwstr>
  </property>
  <property fmtid="{D5CDD505-2E9C-101B-9397-08002B2CF9AE}" pid="4" name="KSOTemplateDocerSaveRecord">
    <vt:lpwstr>eyJoZGlkIjoiNTQ0MzkxNjg3Yjg4YWVlZDhhNmEyZDY2ZDMzZmI0M2QiLCJ1c2VySWQiOiI3NTc2NjE4NjU0NjE2In0=</vt:lpwstr>
  </property>
</Properties>
</file>